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7B" w:rsidRPr="00083DF1" w:rsidRDefault="005F4F7B">
      <w:pPr>
        <w:rPr>
          <w:rFonts w:ascii="標楷體" w:eastAsia="標楷體" w:hAnsi="標楷體" w:hint="eastAsia"/>
        </w:rPr>
      </w:pPr>
    </w:p>
    <w:p w:rsidR="00083DF1" w:rsidRPr="00083DF1" w:rsidRDefault="00083DF1">
      <w:pPr>
        <w:rPr>
          <w:rFonts w:ascii="標楷體" w:eastAsia="標楷體" w:hAnsi="標楷體" w:hint="eastAsia"/>
          <w:sz w:val="32"/>
        </w:rPr>
      </w:pPr>
      <w:bookmarkStart w:id="0" w:name="_GoBack"/>
      <w:r w:rsidRPr="00083DF1">
        <w:rPr>
          <w:rFonts w:ascii="標楷體" w:eastAsia="標楷體" w:hAnsi="標楷體" w:hint="eastAsia"/>
          <w:sz w:val="32"/>
        </w:rPr>
        <w:t>104-2 企業經營與分析</w:t>
      </w:r>
      <w:bookmarkEnd w:id="0"/>
      <w:r w:rsidRPr="00083DF1">
        <w:rPr>
          <w:rFonts w:ascii="標楷體" w:eastAsia="標楷體" w:hAnsi="標楷體" w:hint="eastAsia"/>
          <w:sz w:val="32"/>
        </w:rPr>
        <w:t xml:space="preserve">   </w:t>
      </w:r>
    </w:p>
    <w:tbl>
      <w:tblPr>
        <w:tblStyle w:val="2-5"/>
        <w:tblW w:w="5000" w:type="pct"/>
        <w:tblLook w:val="04A0" w:firstRow="1" w:lastRow="0" w:firstColumn="1" w:lastColumn="0" w:noHBand="0" w:noVBand="1"/>
      </w:tblPr>
      <w:tblGrid>
        <w:gridCol w:w="2709"/>
        <w:gridCol w:w="2387"/>
        <w:gridCol w:w="1954"/>
        <w:gridCol w:w="1626"/>
        <w:gridCol w:w="1086"/>
        <w:gridCol w:w="1226"/>
      </w:tblGrid>
      <w:tr w:rsidR="00083DF1" w:rsidRPr="00083DF1" w:rsidTr="00083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課程代碼</w:t>
            </w:r>
          </w:p>
        </w:tc>
        <w:tc>
          <w:tcPr>
            <w:tcW w:w="1086" w:type="pct"/>
            <w:hideMark/>
          </w:tcPr>
          <w:p w:rsidR="00083DF1" w:rsidRPr="00083DF1" w:rsidRDefault="00083DF1" w:rsidP="00D705A5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P1EM000010 </w:t>
            </w:r>
          </w:p>
        </w:tc>
        <w:tc>
          <w:tcPr>
            <w:tcW w:w="889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開課系所</w:t>
            </w:r>
          </w:p>
        </w:tc>
        <w:tc>
          <w:tcPr>
            <w:tcW w:w="1793" w:type="pct"/>
            <w:gridSpan w:val="3"/>
            <w:hideMark/>
          </w:tcPr>
          <w:p w:rsidR="00083DF1" w:rsidRPr="00083DF1" w:rsidRDefault="00083DF1" w:rsidP="00D705A5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高階經營管理碩士在職專班 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授課教師</w:t>
            </w:r>
          </w:p>
        </w:tc>
        <w:tc>
          <w:tcPr>
            <w:tcW w:w="1086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陳萬來 </w:t>
            </w:r>
          </w:p>
        </w:tc>
        <w:tc>
          <w:tcPr>
            <w:tcW w:w="889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上課時間</w:t>
            </w:r>
          </w:p>
        </w:tc>
        <w:tc>
          <w:tcPr>
            <w:tcW w:w="1793" w:type="pct"/>
            <w:gridSpan w:val="3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40B,40C,40D 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proofErr w:type="gramStart"/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中文課名</w:t>
            </w:r>
            <w:proofErr w:type="gramEnd"/>
          </w:p>
        </w:tc>
        <w:tc>
          <w:tcPr>
            <w:tcW w:w="1086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企業經營與分析 </w:t>
            </w:r>
          </w:p>
        </w:tc>
        <w:tc>
          <w:tcPr>
            <w:tcW w:w="889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上課地點</w:t>
            </w:r>
          </w:p>
        </w:tc>
        <w:tc>
          <w:tcPr>
            <w:tcW w:w="1793" w:type="pct"/>
            <w:gridSpan w:val="3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教802 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proofErr w:type="gramStart"/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英文課名</w:t>
            </w:r>
            <w:proofErr w:type="gramEnd"/>
          </w:p>
        </w:tc>
        <w:tc>
          <w:tcPr>
            <w:tcW w:w="3767" w:type="pct"/>
            <w:gridSpan w:val="5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Business Operation and Analysis 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教授班名稱</w:t>
            </w:r>
          </w:p>
        </w:tc>
        <w:tc>
          <w:tcPr>
            <w:tcW w:w="3767" w:type="pct"/>
            <w:gridSpan w:val="5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PEM-高階經營管理碩士在職專班1  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開課期限</w:t>
            </w:r>
          </w:p>
        </w:tc>
        <w:tc>
          <w:tcPr>
            <w:tcW w:w="1086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0 </w:t>
            </w:r>
          </w:p>
        </w:tc>
        <w:tc>
          <w:tcPr>
            <w:tcW w:w="889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學分</w:t>
            </w:r>
          </w:p>
        </w:tc>
        <w:tc>
          <w:tcPr>
            <w:tcW w:w="740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3 </w:t>
            </w:r>
          </w:p>
        </w:tc>
        <w:tc>
          <w:tcPr>
            <w:tcW w:w="494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時數</w:t>
            </w:r>
          </w:p>
        </w:tc>
        <w:tc>
          <w:tcPr>
            <w:tcW w:w="559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3 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1086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一般 </w:t>
            </w:r>
          </w:p>
        </w:tc>
        <w:tc>
          <w:tcPr>
            <w:tcW w:w="889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人數上限</w:t>
            </w:r>
          </w:p>
        </w:tc>
        <w:tc>
          <w:tcPr>
            <w:tcW w:w="740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55 </w:t>
            </w:r>
          </w:p>
        </w:tc>
        <w:tc>
          <w:tcPr>
            <w:tcW w:w="494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選課類別</w:t>
            </w:r>
          </w:p>
        </w:tc>
        <w:tc>
          <w:tcPr>
            <w:tcW w:w="559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選修 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課程內涵</w:t>
            </w:r>
          </w:p>
        </w:tc>
        <w:tc>
          <w:tcPr>
            <w:tcW w:w="1086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一般課程 </w:t>
            </w:r>
          </w:p>
        </w:tc>
        <w:tc>
          <w:tcPr>
            <w:tcW w:w="889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人數下限</w:t>
            </w:r>
          </w:p>
        </w:tc>
        <w:tc>
          <w:tcPr>
            <w:tcW w:w="740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5 </w:t>
            </w:r>
          </w:p>
        </w:tc>
        <w:tc>
          <w:tcPr>
            <w:tcW w:w="494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是否校外實習</w:t>
            </w:r>
          </w:p>
        </w:tc>
        <w:tc>
          <w:tcPr>
            <w:tcW w:w="559" w:type="pct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否 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全英語課程</w:t>
            </w:r>
          </w:p>
        </w:tc>
        <w:tc>
          <w:tcPr>
            <w:tcW w:w="1086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否 </w:t>
            </w:r>
          </w:p>
        </w:tc>
        <w:tc>
          <w:tcPr>
            <w:tcW w:w="889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寒暑期課程</w:t>
            </w:r>
          </w:p>
        </w:tc>
        <w:tc>
          <w:tcPr>
            <w:tcW w:w="740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否 </w:t>
            </w:r>
          </w:p>
        </w:tc>
        <w:tc>
          <w:tcPr>
            <w:tcW w:w="494" w:type="pct"/>
            <w:hideMark/>
          </w:tcPr>
          <w:p w:rsidR="00083DF1" w:rsidRPr="00083DF1" w:rsidRDefault="00083DF1" w:rsidP="00D70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遠距教學課程</w:t>
            </w:r>
          </w:p>
        </w:tc>
        <w:tc>
          <w:tcPr>
            <w:tcW w:w="559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否 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選課人數</w:t>
            </w:r>
          </w:p>
        </w:tc>
        <w:tc>
          <w:tcPr>
            <w:tcW w:w="3767" w:type="pct"/>
            <w:gridSpan w:val="5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8(此人數為查詢當下的人數，不一定等於現在即時加退選的人數，僅供參考)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備註</w:t>
            </w:r>
          </w:p>
        </w:tc>
        <w:tc>
          <w:tcPr>
            <w:tcW w:w="3767" w:type="pct"/>
            <w:gridSpan w:val="5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proofErr w:type="gramStart"/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合授教師</w:t>
            </w:r>
            <w:proofErr w:type="gramEnd"/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3767" w:type="pct"/>
            <w:gridSpan w:val="5"/>
            <w:hideMark/>
          </w:tcPr>
          <w:p w:rsidR="00083DF1" w:rsidRPr="00083DF1" w:rsidRDefault="00083DF1" w:rsidP="00D705A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核心能力雷達圖</w:t>
            </w:r>
          </w:p>
        </w:tc>
        <w:tc>
          <w:tcPr>
            <w:tcW w:w="1086" w:type="pct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682" w:type="pct"/>
            <w:gridSpan w:val="4"/>
            <w:hideMark/>
          </w:tcPr>
          <w:p w:rsidR="00083DF1" w:rsidRPr="00083DF1" w:rsidRDefault="00083DF1" w:rsidP="00D705A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R1：管理決策能力(0)</w:t>
            </w: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br/>
              <w:t>R2：領導能力(0)</w:t>
            </w: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br/>
              <w:t>R3：國際化能力(0)</w:t>
            </w: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br/>
              <w:t>R4：創新能力(0)</w:t>
            </w: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br/>
              <w:t>R5：團隊合作與專業倫理(0)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:rsidR="00083DF1" w:rsidRPr="00083DF1" w:rsidRDefault="00083DF1" w:rsidP="00D705A5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「請遵守智慧財產權，切勿使用非法影印教科書」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:rsidR="00083DF1" w:rsidRPr="00083DF1" w:rsidRDefault="00083DF1" w:rsidP="00D705A5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"Please Respect Intellectual Property Rights. Do Not Use Illegally Photocopied Textbooks."</w:t>
            </w:r>
          </w:p>
        </w:tc>
      </w:tr>
      <w:tr w:rsidR="00083DF1" w:rsidRP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:rsidR="00083DF1" w:rsidRPr="00083DF1" w:rsidRDefault="00083DF1" w:rsidP="00D705A5">
            <w:pPr>
              <w:widowControl/>
              <w:jc w:val="center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083DF1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課程綱要</w:t>
            </w:r>
          </w:p>
        </w:tc>
      </w:tr>
      <w:tr w:rsidR="00083DF1" w:rsidRPr="00083DF1" w:rsidTr="0008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tbl>
            <w:tblPr>
              <w:tblStyle w:val="2-5"/>
              <w:tblW w:w="4750" w:type="pct"/>
              <w:tblLook w:val="04A0" w:firstRow="1" w:lastRow="0" w:firstColumn="1" w:lastColumn="0" w:noHBand="0" w:noVBand="1"/>
            </w:tblPr>
            <w:tblGrid>
              <w:gridCol w:w="1820"/>
              <w:gridCol w:w="916"/>
              <w:gridCol w:w="7488"/>
            </w:tblGrid>
            <w:tr w:rsidR="00083DF1" w:rsidRPr="00083DF1" w:rsidTr="00D705A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37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教學目的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br/>
                    <w:t>Objective</w:t>
                  </w:r>
                </w:p>
              </w:tc>
              <w:tc>
                <w:tcPr>
                  <w:tcW w:w="330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中 文</w:t>
                  </w:r>
                </w:p>
              </w:tc>
              <w:tc>
                <w:tcPr>
                  <w:tcW w:w="3664" w:type="pct"/>
                  <w:hideMark/>
                </w:tcPr>
                <w:p w:rsidR="00083DF1" w:rsidRPr="00083DF1" w:rsidRDefault="00083DF1" w:rsidP="00D705A5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本課程以實務觀點，從理論與實務</w:t>
                  </w:r>
                  <w:proofErr w:type="gramStart"/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併</w:t>
                  </w:r>
                  <w:proofErr w:type="gramEnd"/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行的方式，解構企業經營分析、診斷的技巧，並邀請國內企業家與專業經理人，以案例方式，就特定功能領域之企業經營與分析的觀念、程序、技巧等，說明企業經營與分析、診斷之方法，提供EMBA學生能具備企業診斷的能力以提高營運績效。本課程將透過個案教學、經營模擬、案例分析，以及企業參訪的方式，提升EMBA學生企業分析與決策的重要意涵及應用。為達此目的，本課程內容將包含產業策略與分析、企業基本管理分析、企業功能分析、企業營運特性分析、服務業經營分析等專題，探討企業分析與店鋪自我診斷的內容與方法，並針對各主題搭配選定之企業個案或案例來加以演練與說明，使EMBA學生熟悉企業分析與診斷之技巧。 </w:t>
                  </w:r>
                </w:p>
              </w:tc>
            </w:tr>
            <w:tr w:rsidR="00083DF1" w:rsidRPr="00083DF1" w:rsidTr="00D705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7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教科書目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br/>
                    <w:t>Textbooks</w:t>
                  </w:r>
                </w:p>
              </w:tc>
              <w:tc>
                <w:tcPr>
                  <w:tcW w:w="4007" w:type="pct"/>
                  <w:gridSpan w:val="2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2423"/>
                    <w:gridCol w:w="1626"/>
                    <w:gridCol w:w="1626"/>
                    <w:gridCol w:w="828"/>
                    <w:gridCol w:w="843"/>
                  </w:tblGrid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5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順序編號</w:t>
                        </w:r>
                      </w:p>
                    </w:tc>
                    <w:tc>
                      <w:tcPr>
                        <w:tcW w:w="15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書名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作者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出版社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ISBN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出版年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4F0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7F4F0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自編講義 </w:t>
                        </w:r>
                      </w:p>
                    </w:tc>
                    <w:tc>
                      <w:tcPr>
                        <w:tcW w:w="0" w:type="auto"/>
                        <w:shd w:val="clear" w:color="auto" w:fill="F7F4F0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陳萬來 </w:t>
                        </w:r>
                      </w:p>
                    </w:tc>
                    <w:tc>
                      <w:tcPr>
                        <w:tcW w:w="0" w:type="auto"/>
                        <w:shd w:val="clear" w:color="auto" w:fill="F7F4F0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7F4F0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7F4F0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83DF1" w:rsidRPr="00083DF1" w:rsidRDefault="00083DF1" w:rsidP="00D705A5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3DF1" w:rsidRPr="00083DF1" w:rsidTr="00D705A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7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參考用書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br/>
                    <w:t>Reference books</w:t>
                  </w:r>
                </w:p>
              </w:tc>
              <w:tc>
                <w:tcPr>
                  <w:tcW w:w="4007" w:type="pct"/>
                  <w:gridSpan w:val="2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"/>
                    <w:gridCol w:w="2423"/>
                    <w:gridCol w:w="1626"/>
                    <w:gridCol w:w="1626"/>
                    <w:gridCol w:w="828"/>
                    <w:gridCol w:w="843"/>
                  </w:tblGrid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5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順序編號</w:t>
                        </w:r>
                      </w:p>
                    </w:tc>
                    <w:tc>
                      <w:tcPr>
                        <w:tcW w:w="15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書名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作者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出版社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ISBN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出版年</w:t>
                        </w:r>
                      </w:p>
                    </w:tc>
                  </w:tr>
                </w:tbl>
                <w:p w:rsidR="00083DF1" w:rsidRPr="00083DF1" w:rsidRDefault="00083DF1" w:rsidP="00D705A5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3DF1" w:rsidRPr="00083DF1" w:rsidTr="00D705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7" w:type="pct"/>
                  <w:vMerge w:val="restar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上課方式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br/>
                    <w:t>Teaching Method</w:t>
                  </w:r>
                </w:p>
              </w:tc>
              <w:tc>
                <w:tcPr>
                  <w:tcW w:w="330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中 文</w:t>
                  </w:r>
                </w:p>
              </w:tc>
              <w:tc>
                <w:tcPr>
                  <w:tcW w:w="3664" w:type="pct"/>
                  <w:hideMark/>
                </w:tcPr>
                <w:p w:rsidR="00083DF1" w:rsidRPr="00083DF1" w:rsidRDefault="00083DF1" w:rsidP="00D705A5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中文授課 </w:t>
                  </w:r>
                </w:p>
              </w:tc>
            </w:tr>
            <w:tr w:rsidR="00083DF1" w:rsidRPr="00083DF1" w:rsidTr="00D705A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  <w:hideMark/>
                </w:tcPr>
                <w:p w:rsidR="00083DF1" w:rsidRPr="00083DF1" w:rsidRDefault="00083DF1" w:rsidP="00D705A5">
                  <w:pPr>
                    <w:widowControl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0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664" w:type="pct"/>
                  <w:hideMark/>
                </w:tcPr>
                <w:p w:rsidR="00083DF1" w:rsidRPr="00083DF1" w:rsidRDefault="00083DF1" w:rsidP="00D705A5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83DF1" w:rsidRPr="00083DF1" w:rsidTr="00D705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7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lastRenderedPageBreak/>
                    <w:t>課程進度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br/>
                    <w:t>Syllabus</w:t>
                  </w:r>
                </w:p>
              </w:tc>
              <w:tc>
                <w:tcPr>
                  <w:tcW w:w="330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中 文</w:t>
                  </w:r>
                </w:p>
              </w:tc>
              <w:tc>
                <w:tcPr>
                  <w:tcW w:w="3664" w:type="pct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4525"/>
                  </w:tblGrid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課程介紹、企業經營分析的範疇與意義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產業創新策略概論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組織人力分析與診斷專題講座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製程分析與診斷專題講座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研發流程分析與診斷專題講座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行銷流程分析與診斷專題講座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企業參訪－中華汽車、台灣松下(4月8日星期五)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企業經營分析與診斷專題講座</w:t>
                        </w:r>
                        <w:r w:rsidRPr="00083DF1">
                          <w:rPr>
                            <w:rFonts w:ascii="標楷體" w:eastAsia="標楷體" w:hAnsi="標楷體" w:cs="細明體"/>
                            <w:color w:val="333333"/>
                            <w:kern w:val="0"/>
                            <w:sz w:val="20"/>
                            <w:szCs w:val="20"/>
                          </w:rPr>
                          <w:t>Ⅰ</w:t>
                        </w: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企業經營分析與診斷專題講座</w:t>
                        </w:r>
                        <w:r w:rsidRPr="00083DF1">
                          <w:rPr>
                            <w:rFonts w:ascii="標楷體" w:eastAsia="標楷體" w:hAnsi="標楷體" w:cs="細明體"/>
                            <w:color w:val="333333"/>
                            <w:kern w:val="0"/>
                            <w:sz w:val="20"/>
                            <w:szCs w:val="20"/>
                          </w:rPr>
                          <w:t>Ⅱ</w:t>
                        </w: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企業經營分析與診斷專題講座</w:t>
                        </w:r>
                        <w:r w:rsidRPr="00083DF1">
                          <w:rPr>
                            <w:rFonts w:ascii="標楷體" w:eastAsia="標楷體" w:hAnsi="標楷體" w:cs="細明體"/>
                            <w:color w:val="333333"/>
                            <w:kern w:val="0"/>
                            <w:sz w:val="20"/>
                            <w:szCs w:val="20"/>
                          </w:rPr>
                          <w:t>Ⅲ</w:t>
                        </w: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企業經營分析與診斷專題講座</w:t>
                        </w:r>
                        <w:r w:rsidRPr="00083DF1">
                          <w:rPr>
                            <w:rFonts w:ascii="標楷體" w:eastAsia="標楷體" w:hAnsi="標楷體" w:cs="細明體"/>
                            <w:color w:val="333333"/>
                            <w:kern w:val="0"/>
                            <w:sz w:val="20"/>
                            <w:szCs w:val="20"/>
                          </w:rPr>
                          <w:t>Ⅳ</w:t>
                        </w: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企業分析與診斷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企業經營與分析模擬競賽(BOSS)-I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企業經營與分析模擬競賽(BOSS)-II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服務業店鋪分析與診斷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端午節暫停一次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KPI設計與績效管理專題研討 </w:t>
                        </w:r>
                      </w:p>
                    </w:tc>
                  </w:tr>
                  <w:tr w:rsidR="00083DF1" w:rsidRPr="00083DF1" w:rsidTr="00D705A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jc w:val="center"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83DF1" w:rsidRPr="00083DF1" w:rsidRDefault="00083DF1" w:rsidP="00D705A5">
                        <w:pPr>
                          <w:widowControl/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</w:pPr>
                        <w:r w:rsidRPr="00083DF1">
                          <w:rPr>
                            <w:rFonts w:ascii="標楷體" w:eastAsia="標楷體" w:hAnsi="標楷體" w:cs="Arial"/>
                            <w:color w:val="333333"/>
                            <w:kern w:val="0"/>
                            <w:sz w:val="20"/>
                            <w:szCs w:val="20"/>
                          </w:rPr>
                          <w:t>期末個人報告 </w:t>
                        </w:r>
                      </w:p>
                    </w:tc>
                  </w:tr>
                </w:tbl>
                <w:p w:rsidR="00083DF1" w:rsidRPr="00083DF1" w:rsidRDefault="00083DF1" w:rsidP="00D705A5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3DF1" w:rsidRPr="00083DF1" w:rsidTr="00D705A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7" w:type="pct"/>
                  <w:vMerge w:val="restar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考試及成績計算方式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br/>
                    <w:t>Evaluation</w:t>
                  </w:r>
                </w:p>
              </w:tc>
              <w:tc>
                <w:tcPr>
                  <w:tcW w:w="330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中 文</w:t>
                  </w:r>
                </w:p>
              </w:tc>
              <w:tc>
                <w:tcPr>
                  <w:tcW w:w="3664" w:type="pct"/>
                  <w:hideMark/>
                </w:tcPr>
                <w:p w:rsidR="00083DF1" w:rsidRPr="00083DF1" w:rsidRDefault="00083DF1" w:rsidP="00D705A5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課程參與(包含課程參與、出席情形、競賽成績) 40% 指定作業(產、銷、人、發擇</w:t>
                  </w:r>
                  <w:proofErr w:type="gramStart"/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) 30% 期末報告 30% </w:t>
                  </w:r>
                </w:p>
              </w:tc>
            </w:tr>
            <w:tr w:rsidR="00083DF1" w:rsidRPr="00083DF1" w:rsidTr="00D705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  <w:hideMark/>
                </w:tcPr>
                <w:p w:rsidR="00083DF1" w:rsidRPr="00083DF1" w:rsidRDefault="00083DF1" w:rsidP="00D705A5">
                  <w:pPr>
                    <w:widowControl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0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664" w:type="pct"/>
                  <w:hideMark/>
                </w:tcPr>
                <w:p w:rsidR="00083DF1" w:rsidRPr="00083DF1" w:rsidRDefault="00083DF1" w:rsidP="00D705A5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83DF1" w:rsidRPr="00083DF1" w:rsidTr="00D705A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7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參考網址</w:t>
                  </w: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br/>
                    <w:t>http://</w:t>
                  </w:r>
                </w:p>
              </w:tc>
              <w:tc>
                <w:tcPr>
                  <w:tcW w:w="4007" w:type="pct"/>
                  <w:gridSpan w:val="2"/>
                  <w:hideMark/>
                </w:tcPr>
                <w:p w:rsidR="00083DF1" w:rsidRPr="00083DF1" w:rsidRDefault="00083DF1" w:rsidP="00D705A5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83DF1" w:rsidRPr="00083DF1" w:rsidTr="00D705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7" w:type="pct"/>
                  <w:hideMark/>
                </w:tcPr>
                <w:p w:rsidR="00083DF1" w:rsidRPr="00083DF1" w:rsidRDefault="00083DF1" w:rsidP="00D705A5">
                  <w:pPr>
                    <w:widowControl/>
                    <w:jc w:val="center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  <w:r w:rsidRPr="00083DF1"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  <w:t>備考：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083DF1" w:rsidRPr="00083DF1" w:rsidRDefault="00083DF1" w:rsidP="00D705A5">
                  <w:pPr>
                    <w:widowControl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83DF1" w:rsidRPr="00083DF1" w:rsidRDefault="00083DF1" w:rsidP="00D705A5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083DF1" w:rsidRPr="00083DF1" w:rsidRDefault="00083DF1">
      <w:pPr>
        <w:rPr>
          <w:rFonts w:ascii="標楷體" w:eastAsia="標楷體" w:hAnsi="標楷體"/>
        </w:rPr>
      </w:pPr>
    </w:p>
    <w:sectPr w:rsidR="00083DF1" w:rsidRPr="00083DF1" w:rsidSect="00083DF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F1"/>
    <w:rsid w:val="00083DF1"/>
    <w:rsid w:val="000F64B5"/>
    <w:rsid w:val="005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DF1"/>
  </w:style>
  <w:style w:type="table" w:styleId="-5">
    <w:name w:val="Light Grid Accent 5"/>
    <w:basedOn w:val="a1"/>
    <w:uiPriority w:val="62"/>
    <w:rsid w:val="00083D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083D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83D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0">
    <w:name w:val="Medium List 2 Accent 5"/>
    <w:basedOn w:val="a1"/>
    <w:uiPriority w:val="66"/>
    <w:rsid w:val="00083D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DF1"/>
  </w:style>
  <w:style w:type="table" w:styleId="-5">
    <w:name w:val="Light Grid Accent 5"/>
    <w:basedOn w:val="a1"/>
    <w:uiPriority w:val="62"/>
    <w:rsid w:val="00083D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083D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83D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0">
    <w:name w:val="Medium List 2 Accent 5"/>
    <w:basedOn w:val="a1"/>
    <w:uiPriority w:val="66"/>
    <w:rsid w:val="00083D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FC8E-1525-4A73-A041-7B4D7E46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2016-01-07T03:43:00Z</dcterms:created>
  <dcterms:modified xsi:type="dcterms:W3CDTF">2016-01-07T03:48:00Z</dcterms:modified>
</cp:coreProperties>
</file>